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В летний оздоровительный период важно обеспечить систему мер, направленную на качество организации рационального, сбалансированного питания, обеспечивающего организм ребенка всеми необходимыми ему пищевыми веществами (белками, жирами, углеводами, витаминами, минеральными солями) и энергией. Для обеспечения безопасности питания воспитанников в условиях функционирования различных форм организации дошкольного образования необходимо уделять внимание не только качеству продуктов, поступающих на пищеблок, но и условиям, срокам их хранения, соблюдению требований к технологии приготовления готовых блюд, срокам годности и условиям хранения готовых блюд.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Примерные двухнедельные рационы должны разрабатываться с учетом сезонности. В летний период предпочтение отдается свежим овощам, фруктам, сокам.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В целях профилактики недостаточности витаминов и минеральных веществ в учреждениях дошкольного образования ежедневно проводится С-витаминизация дневного или суточного рациона (супов или напитков) из расчета количества аскорбиновой кислоты на порцию согласно установленным Нормам питания.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С-витаминизация дневного или суточного рациона проводится медицинским работником или иным уполномоченным лицом (шеф-повар, повар) в порядке, определенном требованиями правовых актов. С-витаминизация компотов проводится после их охлаждения до температуры +12 ° C — +15 ° C, перед раздачей пищи. При</w:t>
      </w:r>
      <w:r>
        <w:rPr>
          <w:rFonts w:ascii="Cuprum" w:hAnsi="Cuprum"/>
          <w:color w:val="111111"/>
          <w:sz w:val="30"/>
          <w:szCs w:val="30"/>
        </w:rPr>
        <w:br/>
        <w:t>С-витаминизации киселей аскорбиновую кислоту вводят в крахмальную муку. В случае получения детьми поливитаминных или витаминно-минеральных комплексов С-витаминизация дневного или суточного рациона не проводится, если содержание витамина С в данных комплексах обеспечивает не менее 80 % суточной потребности в нем воспитанника. Подогрев С-витаминизированных блюд не допускается.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Для организации качественного рационального питания воспитанников необходимо: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 xml:space="preserve">обеспечить энергетическую ценность суточных рационов питания, соответствующих </w:t>
      </w:r>
      <w:proofErr w:type="spellStart"/>
      <w:r>
        <w:rPr>
          <w:rFonts w:ascii="Cuprum" w:hAnsi="Cuprum"/>
          <w:color w:val="111111"/>
          <w:sz w:val="30"/>
          <w:szCs w:val="30"/>
        </w:rPr>
        <w:t>энерготратам</w:t>
      </w:r>
      <w:proofErr w:type="spellEnd"/>
      <w:r>
        <w:rPr>
          <w:rFonts w:ascii="Cuprum" w:hAnsi="Cuprum"/>
          <w:color w:val="111111"/>
          <w:sz w:val="30"/>
          <w:szCs w:val="30"/>
        </w:rPr>
        <w:t xml:space="preserve"> детей;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максимально разнообразить и сбалансировать рацион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</w:t>
      </w:r>
      <w:proofErr w:type="spellStart"/>
      <w:r>
        <w:rPr>
          <w:rFonts w:ascii="Cuprum" w:hAnsi="Cuprum"/>
          <w:color w:val="111111"/>
          <w:sz w:val="30"/>
          <w:szCs w:val="30"/>
        </w:rPr>
        <w:t>флавоноиды</w:t>
      </w:r>
      <w:proofErr w:type="spellEnd"/>
      <w:r>
        <w:rPr>
          <w:rFonts w:ascii="Cuprum" w:hAnsi="Cuprum"/>
          <w:color w:val="111111"/>
          <w:sz w:val="30"/>
          <w:szCs w:val="30"/>
        </w:rPr>
        <w:t>, нуклеотиды и др.);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lastRenderedPageBreak/>
        <w:t>использовать технологическую и кулинарную обработку продуктов и блюд, обеспечивающую их высокие вкусовые качества и сохранность исходной пищевой ценности;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учитывать индивидуальные особенности воспитанников (в том числе непереносимость ими отдельных продуктов и блюд);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обеспечить санитарно-гигиеническую безопасность питания (соблюдение соответствующих санитарных требований к состоянию пищеблока, поставляемым продуктам питания, их транспортировке, хранению, приготовлению, раздаче блюд и др.).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В летнее время особое внимание необходимо </w:t>
      </w:r>
      <w:r>
        <w:rPr>
          <w:rStyle w:val="a4"/>
          <w:rFonts w:ascii="Cuprum" w:hAnsi="Cuprum"/>
          <w:color w:val="111111"/>
          <w:sz w:val="30"/>
          <w:szCs w:val="30"/>
        </w:rPr>
        <w:t>уделить организации питьевого режима</w:t>
      </w:r>
      <w:r>
        <w:rPr>
          <w:rFonts w:ascii="Cuprum" w:hAnsi="Cuprum"/>
          <w:color w:val="111111"/>
          <w:sz w:val="30"/>
          <w:szCs w:val="30"/>
        </w:rPr>
        <w:t>, т. к. во время жары потребность в жидкости у ребенка существенно увеличивается. Для организации питьевого режима воспитанников используется негазированная питьевая вода промышленного производства, фасованная в емкости, или кипяченая, которая хранится не более 4 часов.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 xml:space="preserve">Питьевая вода должна быть доступна ребенку в течение всего времени его нахождения в учреждении дошкольного образования. Питьевая вода выносится на улицу, по просьбе детей разливается в </w:t>
      </w:r>
      <w:proofErr w:type="gramStart"/>
      <w:r>
        <w:rPr>
          <w:rFonts w:ascii="Cuprum" w:hAnsi="Cuprum"/>
          <w:color w:val="111111"/>
          <w:sz w:val="30"/>
          <w:szCs w:val="30"/>
        </w:rPr>
        <w:t>пластмассовую  посуду</w:t>
      </w:r>
      <w:proofErr w:type="gramEnd"/>
      <w:r>
        <w:rPr>
          <w:rFonts w:ascii="Cuprum" w:hAnsi="Cuprum"/>
          <w:color w:val="111111"/>
          <w:sz w:val="30"/>
          <w:szCs w:val="30"/>
        </w:rPr>
        <w:t xml:space="preserve"> одноразового использования или многоразовую посуду для индивидуального пользования по ребенком.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> </w:t>
      </w:r>
    </w:p>
    <w:p w:rsidR="003F4F0F" w:rsidRDefault="003F4F0F" w:rsidP="003F4F0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uprum" w:hAnsi="Cuprum"/>
          <w:color w:val="111111"/>
          <w:sz w:val="30"/>
          <w:szCs w:val="30"/>
        </w:rPr>
      </w:pPr>
      <w:r>
        <w:rPr>
          <w:rFonts w:ascii="Cuprum" w:hAnsi="Cuprum"/>
          <w:color w:val="111111"/>
          <w:sz w:val="30"/>
          <w:szCs w:val="30"/>
        </w:rPr>
        <w:t xml:space="preserve">Источник: Инструктивно-методическое письмо Министерства образования Республики </w:t>
      </w:r>
      <w:proofErr w:type="gramStart"/>
      <w:r>
        <w:rPr>
          <w:rFonts w:ascii="Cuprum" w:hAnsi="Cuprum"/>
          <w:color w:val="111111"/>
          <w:sz w:val="30"/>
          <w:szCs w:val="30"/>
        </w:rPr>
        <w:t>Беларусь  «</w:t>
      </w:r>
      <w:proofErr w:type="gramEnd"/>
      <w:r>
        <w:rPr>
          <w:rFonts w:ascii="Cuprum" w:hAnsi="Cuprum"/>
          <w:color w:val="111111"/>
          <w:sz w:val="30"/>
          <w:szCs w:val="30"/>
        </w:rPr>
        <w:t>Об организации деятельности учреждений образования, реализующих образовательную программу  дошкольного образования, образовательную программу  специального образования на уровне дошкольного образования, образовательную программу специального образования на уровне дошкольного образования  для детей с интеллектуальной недостаточностью в летний период»</w:t>
      </w:r>
    </w:p>
    <w:p w:rsidR="00AC485D" w:rsidRDefault="00AC485D">
      <w:bookmarkStart w:id="0" w:name="_GoBack"/>
      <w:bookmarkEnd w:id="0"/>
    </w:p>
    <w:sectPr w:rsidR="00AC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8D"/>
    <w:rsid w:val="003F4F0F"/>
    <w:rsid w:val="00612E8D"/>
    <w:rsid w:val="00AC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84362-5746-4641-AD32-723FBE60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4F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9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3233</Characters>
  <Application>Microsoft Office Word</Application>
  <DocSecurity>0</DocSecurity>
  <Lines>26</Lines>
  <Paragraphs>7</Paragraphs>
  <ScaleCrop>false</ScaleCrop>
  <Company>Krokoz™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2026-09-03T12:50:00Z</dcterms:created>
  <dcterms:modified xsi:type="dcterms:W3CDTF">2026-09-03T12:50:00Z</dcterms:modified>
</cp:coreProperties>
</file>